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trjvxxc7vd0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1: An Act to Repeal Section 172.026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1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fhodrwhty70f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Section 2: Amendments to Title 10 Subtitle B Chapter 172 Subchapter B Section 172.026</w:t>
      </w:r>
    </w:p>
    <w:p w:rsidR="00000000" w:rsidDel="00000000" w:rsidP="00000000" w:rsidRDefault="00000000" w:rsidRPr="00000000" w14:paraId="00000004">
      <w:pPr>
        <w:spacing w:line="360" w:lineRule="auto"/>
        <w:ind w:firstLine="840"/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firstLine="8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Sec. 172.026.  RESTRICTION ON PETITION SIGNER.  On signing a petition to be filed under Section 172.021, the signer becomes ineligible to vote in a primary election or participate in a convention of another political party during the voting year in which the primary election is held.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trike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Acts 1985, 69th Leg., ch. 211, Sec. 1, eff. Jan. 1, 1986.  Amended by Acts 1987, 70th Leg., ch. 54, Sec. 13(c), eff. Sept. 1, 1987;  Acts 1987, 70th Leg., ch. 90, Sec. 3, eff. Sept. 1, 1987.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3. If any provision of this act is found to be invalid, the remaining provisions shall remain in full force and effect.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4. This act shall take effect upon passage.  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nnOsIgX9fSiCFmqXyDqiTZLskw==">CgMxLjAyDmgudHRyanZ4eGM3dmQwMg5oLmZob2Ryd2h0eTcwZjgAciExTXhPcjVGVTJ2cW1oeDBwN0hQdncyWDRxanB4LTJRb3I=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